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45" w:rsidRDefault="00050045" w:rsidP="00E51300">
      <w:pPr>
        <w:jc w:val="center"/>
      </w:pPr>
    </w:p>
    <w:p w:rsidR="00050045" w:rsidRDefault="00050045" w:rsidP="00E51300">
      <w:pPr>
        <w:jc w:val="center"/>
      </w:pPr>
    </w:p>
    <w:p w:rsidR="00050045" w:rsidRDefault="00050045" w:rsidP="00E51300">
      <w:pPr>
        <w:jc w:val="center"/>
      </w:pPr>
    </w:p>
    <w:p w:rsidR="00050045" w:rsidRDefault="00050045" w:rsidP="00E34366"/>
    <w:p w:rsidR="00050045" w:rsidRDefault="00050045" w:rsidP="00E51300">
      <w:pPr>
        <w:jc w:val="center"/>
      </w:pPr>
    </w:p>
    <w:p w:rsidR="00D50D36" w:rsidRDefault="00050045" w:rsidP="00E51300">
      <w:pPr>
        <w:jc w:val="center"/>
        <w:rPr>
          <w:b/>
        </w:rPr>
      </w:pPr>
      <w:r w:rsidRPr="00E34366">
        <w:rPr>
          <w:b/>
        </w:rPr>
        <w:t xml:space="preserve">National Incident Based Reporting System </w:t>
      </w:r>
    </w:p>
    <w:p w:rsidR="00E34366" w:rsidRDefault="00E34366" w:rsidP="00E51300">
      <w:pPr>
        <w:jc w:val="center"/>
        <w:rPr>
          <w:b/>
        </w:rPr>
      </w:pPr>
    </w:p>
    <w:p w:rsidR="00E34366" w:rsidRDefault="00E34366" w:rsidP="00E51300">
      <w:pPr>
        <w:jc w:val="center"/>
        <w:rPr>
          <w:b/>
        </w:rPr>
      </w:pPr>
    </w:p>
    <w:p w:rsidR="00E34366" w:rsidRPr="00E34366" w:rsidRDefault="00E34366" w:rsidP="00E51300">
      <w:pPr>
        <w:jc w:val="center"/>
        <w:rPr>
          <w:b/>
        </w:rPr>
      </w:pPr>
    </w:p>
    <w:p w:rsidR="00050045" w:rsidRDefault="00050045" w:rsidP="00E51300">
      <w:pPr>
        <w:jc w:val="center"/>
      </w:pPr>
      <w:r>
        <w:t>Name</w:t>
      </w:r>
    </w:p>
    <w:p w:rsidR="00050045" w:rsidRDefault="00050045" w:rsidP="00E51300">
      <w:pPr>
        <w:jc w:val="center"/>
      </w:pPr>
      <w:r>
        <w:t>Institutional Affiliation</w:t>
      </w:r>
    </w:p>
    <w:p w:rsidR="00050045" w:rsidRDefault="00050045" w:rsidP="00E51300">
      <w:pPr>
        <w:jc w:val="center"/>
      </w:pPr>
      <w:r>
        <w:t>Professor</w:t>
      </w:r>
    </w:p>
    <w:p w:rsidR="00050045" w:rsidRDefault="00050045" w:rsidP="00E51300">
      <w:pPr>
        <w:jc w:val="center"/>
      </w:pPr>
      <w:r>
        <w:t xml:space="preserve">Date </w:t>
      </w:r>
    </w:p>
    <w:p w:rsidR="00050045" w:rsidRDefault="00050045" w:rsidP="00E51300">
      <w:pPr>
        <w:jc w:val="center"/>
      </w:pPr>
    </w:p>
    <w:p w:rsidR="00050045" w:rsidRDefault="00050045" w:rsidP="00E51300">
      <w:pPr>
        <w:jc w:val="center"/>
      </w:pPr>
    </w:p>
    <w:p w:rsidR="00050045" w:rsidRDefault="00050045" w:rsidP="00E51300">
      <w:pPr>
        <w:jc w:val="center"/>
      </w:pPr>
    </w:p>
    <w:p w:rsidR="00050045" w:rsidRDefault="00050045" w:rsidP="00E51300">
      <w:pPr>
        <w:jc w:val="center"/>
      </w:pPr>
    </w:p>
    <w:p w:rsidR="00050045" w:rsidRDefault="00050045" w:rsidP="00E51300">
      <w:pPr>
        <w:jc w:val="center"/>
      </w:pPr>
    </w:p>
    <w:p w:rsidR="00050045" w:rsidRDefault="00050045" w:rsidP="00E51300">
      <w:pPr>
        <w:jc w:val="center"/>
      </w:pPr>
    </w:p>
    <w:p w:rsidR="00050045" w:rsidRDefault="00050045" w:rsidP="00E51300">
      <w:pPr>
        <w:tabs>
          <w:tab w:val="left" w:pos="3600"/>
        </w:tabs>
      </w:pPr>
      <w:r>
        <w:tab/>
      </w:r>
    </w:p>
    <w:p w:rsidR="00050045" w:rsidRDefault="00050045" w:rsidP="00E51300">
      <w:pPr>
        <w:jc w:val="center"/>
      </w:pPr>
    </w:p>
    <w:p w:rsidR="00050045" w:rsidRDefault="00050045" w:rsidP="00E51300">
      <w:pPr>
        <w:jc w:val="center"/>
      </w:pPr>
    </w:p>
    <w:p w:rsidR="00E34366" w:rsidRDefault="00E34366" w:rsidP="00E51300">
      <w:pPr>
        <w:jc w:val="center"/>
      </w:pPr>
    </w:p>
    <w:p w:rsidR="00050045" w:rsidRPr="00E34366" w:rsidRDefault="00E34366" w:rsidP="00E34366">
      <w:pPr>
        <w:jc w:val="center"/>
        <w:rPr>
          <w:b/>
        </w:rPr>
      </w:pPr>
      <w:r w:rsidRPr="00E34366">
        <w:rPr>
          <w:b/>
        </w:rPr>
        <w:lastRenderedPageBreak/>
        <w:t xml:space="preserve">National Incident Based Reporting System </w:t>
      </w:r>
    </w:p>
    <w:p w:rsidR="00050045" w:rsidRPr="001F082F" w:rsidRDefault="00050045" w:rsidP="00E34366">
      <w:pPr>
        <w:jc w:val="center"/>
        <w:rPr>
          <w:b/>
        </w:rPr>
      </w:pPr>
      <w:r w:rsidRPr="001F082F">
        <w:rPr>
          <w:b/>
        </w:rPr>
        <w:t xml:space="preserve">Summary </w:t>
      </w:r>
      <w:r w:rsidR="00E34366" w:rsidRPr="001F082F">
        <w:rPr>
          <w:b/>
        </w:rPr>
        <w:t>and the Finding</w:t>
      </w:r>
    </w:p>
    <w:p w:rsidR="00E51300" w:rsidRDefault="00E51300" w:rsidP="001F082F">
      <w:pPr>
        <w:pStyle w:val="NormalWeb"/>
        <w:spacing w:before="0" w:beforeAutospacing="0" w:after="0" w:afterAutospacing="0" w:line="480" w:lineRule="auto"/>
        <w:ind w:firstLine="720"/>
        <w:rPr>
          <w:color w:val="0E101A"/>
        </w:rPr>
      </w:pPr>
      <w:r>
        <w:rPr>
          <w:color w:val="0E101A"/>
        </w:rPr>
        <w:t>The National Incident-Based Reporting System is a system that the law department utilize to gather information of a crime scene, suspects traits, location and time the crime occurred. The statement shows the worth of the crime analysis technique, which aims at the identification of the time and the site that the crime took place or the pattern of the consequence crimes. An example of such a body of law, include the FBI NIBRS which serves as the primary founder of all other NIBRS. However, it is not all local law enforcement departments that have an understanding of the functions of the NIBRS. The FBI, in its document, has retrieved several limits that inhibit the establishment of the NIBRS. After the first point, which is insufficient funding, the second statement is about the doubt of its benefits</w:t>
      </w:r>
      <w:r w:rsidR="003874F8">
        <w:rPr>
          <w:color w:val="0E101A"/>
        </w:rPr>
        <w:t xml:space="preserve"> (</w:t>
      </w:r>
      <w:proofErr w:type="spellStart"/>
      <w:r w:rsidR="003874F8">
        <w:rPr>
          <w:color w:val="000000"/>
          <w:shd w:val="clear" w:color="auto" w:fill="FFFFFF"/>
        </w:rPr>
        <w:t>Faggiani</w:t>
      </w:r>
      <w:proofErr w:type="spellEnd"/>
      <w:r w:rsidR="003874F8">
        <w:rPr>
          <w:color w:val="000000"/>
          <w:shd w:val="clear" w:color="auto" w:fill="FFFFFF"/>
        </w:rPr>
        <w:t xml:space="preserve"> &amp; McLaughlin, </w:t>
      </w:r>
      <w:r w:rsidR="003874F8" w:rsidRPr="003874F8">
        <w:rPr>
          <w:color w:val="000000"/>
          <w:shd w:val="clear" w:color="auto" w:fill="FFFFFF"/>
        </w:rPr>
        <w:t>1999</w:t>
      </w:r>
      <w:r w:rsidR="003874F8">
        <w:rPr>
          <w:color w:val="000000"/>
          <w:shd w:val="clear" w:color="auto" w:fill="FFFFFF"/>
        </w:rPr>
        <w:t>)</w:t>
      </w:r>
      <w:r>
        <w:rPr>
          <w:color w:val="0E101A"/>
        </w:rPr>
        <w:t>. From the research conducted by the FBI and Bureau of Justice Statistics, they found out that most of the audience and participants had the mentality that the NIBRS organizations are only useful in macro-level law enforcement bodies and less worthy to the local administration organs.  </w:t>
      </w:r>
    </w:p>
    <w:p w:rsidR="00E51300" w:rsidRDefault="00E51300" w:rsidP="001F082F">
      <w:pPr>
        <w:pStyle w:val="NormalWeb"/>
        <w:spacing w:before="0" w:beforeAutospacing="0" w:after="0" w:afterAutospacing="0" w:line="480" w:lineRule="auto"/>
        <w:ind w:firstLine="720"/>
        <w:jc w:val="center"/>
        <w:rPr>
          <w:color w:val="0E101A"/>
        </w:rPr>
      </w:pPr>
      <w:r>
        <w:rPr>
          <w:rStyle w:val="Strong"/>
          <w:color w:val="0E101A"/>
        </w:rPr>
        <w:t>Importance of the National Incident-Based Reporting System</w:t>
      </w:r>
    </w:p>
    <w:p w:rsidR="00E51300" w:rsidRDefault="00E51300" w:rsidP="001F082F">
      <w:pPr>
        <w:pStyle w:val="NormalWeb"/>
        <w:spacing w:before="0" w:beforeAutospacing="0" w:after="0" w:afterAutospacing="0" w:line="480" w:lineRule="auto"/>
        <w:ind w:firstLine="720"/>
        <w:rPr>
          <w:color w:val="0E101A"/>
        </w:rPr>
      </w:pPr>
      <w:r>
        <w:rPr>
          <w:color w:val="0E101A"/>
        </w:rPr>
        <w:t xml:space="preserve">The system NIBRS is </w:t>
      </w:r>
      <w:r w:rsidR="0020197C">
        <w:rPr>
          <w:color w:val="0E101A"/>
        </w:rPr>
        <w:t>modeled</w:t>
      </w:r>
      <w:bookmarkStart w:id="0" w:name="_GoBack"/>
      <w:bookmarkEnd w:id="0"/>
      <w:r>
        <w:rPr>
          <w:color w:val="0E101A"/>
        </w:rPr>
        <w:t xml:space="preserve"> to provide the law administration, irrespective of the level, with primary and standardized information that is similar across all the law jurisdictions. Among the criminology departments, governmental organizations as well as the law enforcement systems, consistent, standardized data is incomparable with any asset since its worth is very high. The departments rely on the availability of information to track down the incidences of the crime around the nation. Thus, if the NIBRS system has the ability to generate reliable data to these organizations, then it is considered to be of very high significance.</w:t>
      </w:r>
    </w:p>
    <w:p w:rsidR="00E51300" w:rsidRDefault="00E51300" w:rsidP="001F082F">
      <w:pPr>
        <w:pStyle w:val="NormalWeb"/>
        <w:spacing w:before="0" w:beforeAutospacing="0" w:after="0" w:afterAutospacing="0" w:line="480" w:lineRule="auto"/>
        <w:ind w:firstLine="720"/>
        <w:rPr>
          <w:color w:val="0E101A"/>
        </w:rPr>
      </w:pPr>
      <w:r>
        <w:rPr>
          <w:color w:val="0E101A"/>
        </w:rPr>
        <w:lastRenderedPageBreak/>
        <w:t>Consequently, NIBRS is a system purposed to track down and analysis of the activities that involve narcotics distribution. The article aims at describing how and NIBRS is essential in the study of narcotic crime related actions. The article specializes in this particular drug because, narcotics are known for their full effect to all community regardless of the gender, race, or social class. Secondly, the system allows the NIBRS to analyze all the correlated crimes associated with the narcotic such as the selling, distribution, buying and growing the drugs. Lastly, the NIBRS is allowed to examine such cases since the vendors have the capability to move from one place to another. Therefore, it is hard for the ordinary investigation system to analyze the incidents of the drug trafficking since the drug sellers do not care the boundaries of communities in their transaction processes regardless of the risks, and threats they involve in</w:t>
      </w:r>
      <w:r w:rsidR="003874F8">
        <w:rPr>
          <w:color w:val="0E101A"/>
        </w:rPr>
        <w:t xml:space="preserve"> (</w:t>
      </w:r>
      <w:proofErr w:type="spellStart"/>
      <w:r w:rsidR="003874F8">
        <w:rPr>
          <w:color w:val="000000"/>
          <w:shd w:val="clear" w:color="auto" w:fill="FFFFFF"/>
        </w:rPr>
        <w:t>Faggiani</w:t>
      </w:r>
      <w:proofErr w:type="spellEnd"/>
      <w:r w:rsidR="003874F8">
        <w:rPr>
          <w:color w:val="000000"/>
          <w:shd w:val="clear" w:color="auto" w:fill="FFFFFF"/>
        </w:rPr>
        <w:t xml:space="preserve"> &amp; McLaughlin, </w:t>
      </w:r>
      <w:r w:rsidR="003874F8" w:rsidRPr="003874F8">
        <w:rPr>
          <w:color w:val="000000"/>
          <w:shd w:val="clear" w:color="auto" w:fill="FFFFFF"/>
        </w:rPr>
        <w:t>1999</w:t>
      </w:r>
      <w:r w:rsidR="003874F8">
        <w:rPr>
          <w:color w:val="000000"/>
          <w:shd w:val="clear" w:color="auto" w:fill="FFFFFF"/>
        </w:rPr>
        <w:t>)</w:t>
      </w:r>
      <w:r>
        <w:rPr>
          <w:color w:val="0E101A"/>
        </w:rPr>
        <w:t>. Besides, the drug stores are highly likely to be franchised, established or re-established to another legal business, thus become challenging to locate the primary motivates of the company. Therefore, through the utilization of the National Incidence-Based Reporting System, the analyzing procedures of the patterns and locations for the narcotics-related activities assist the law enforcement in developing new strategies and tactics.</w:t>
      </w:r>
    </w:p>
    <w:p w:rsidR="00E51300" w:rsidRDefault="00E51300" w:rsidP="001F082F">
      <w:pPr>
        <w:pStyle w:val="NormalWeb"/>
        <w:spacing w:before="0" w:beforeAutospacing="0" w:after="0" w:afterAutospacing="0" w:line="480" w:lineRule="auto"/>
        <w:ind w:firstLine="720"/>
        <w:jc w:val="center"/>
        <w:rPr>
          <w:color w:val="0E101A"/>
        </w:rPr>
      </w:pPr>
      <w:r>
        <w:rPr>
          <w:rStyle w:val="Strong"/>
          <w:color w:val="0E101A"/>
        </w:rPr>
        <w:t>Deployment of NIBRS</w:t>
      </w:r>
    </w:p>
    <w:p w:rsidR="00E51300" w:rsidRDefault="00E51300" w:rsidP="001F082F">
      <w:pPr>
        <w:pStyle w:val="NormalWeb"/>
        <w:spacing w:before="0" w:beforeAutospacing="0" w:after="0" w:afterAutospacing="0" w:line="480" w:lineRule="auto"/>
        <w:ind w:firstLine="720"/>
        <w:rPr>
          <w:color w:val="0E101A"/>
        </w:rPr>
      </w:pPr>
      <w:r>
        <w:rPr>
          <w:color w:val="0E101A"/>
        </w:rPr>
        <w:t>In the United States, the NIBRS system is currently being instilled in the Virginia police stations whereby so far 133 out 272 stations have adopted the strategy. It is found that the system has the ability to analyze all the cases in which narcotic activities are detected even though it is not the primary claim. For example, a situation whereby the car theft is involved, and the driver happens to own the narcotics; the latter is not emphasized as much as the former case. Thus, the use of NIBRS can tell other crimes that were conducted; distribution and the type of narcotics are possession as well as the quantity</w:t>
      </w:r>
      <w:r w:rsidR="003874F8">
        <w:rPr>
          <w:color w:val="0E101A"/>
        </w:rPr>
        <w:t xml:space="preserve"> (</w:t>
      </w:r>
      <w:proofErr w:type="spellStart"/>
      <w:r w:rsidR="003874F8">
        <w:rPr>
          <w:color w:val="000000"/>
          <w:shd w:val="clear" w:color="auto" w:fill="FFFFFF"/>
        </w:rPr>
        <w:t>Faggiani</w:t>
      </w:r>
      <w:proofErr w:type="spellEnd"/>
      <w:r w:rsidR="003874F8">
        <w:rPr>
          <w:color w:val="000000"/>
          <w:shd w:val="clear" w:color="auto" w:fill="FFFFFF"/>
        </w:rPr>
        <w:t xml:space="preserve"> &amp; McLaughlin, </w:t>
      </w:r>
      <w:r w:rsidR="003874F8" w:rsidRPr="003874F8">
        <w:rPr>
          <w:color w:val="000000"/>
          <w:shd w:val="clear" w:color="auto" w:fill="FFFFFF"/>
        </w:rPr>
        <w:t>1999</w:t>
      </w:r>
      <w:r w:rsidR="003874F8">
        <w:rPr>
          <w:color w:val="000000"/>
          <w:shd w:val="clear" w:color="auto" w:fill="FFFFFF"/>
        </w:rPr>
        <w:t>)</w:t>
      </w:r>
      <w:r>
        <w:rPr>
          <w:color w:val="0E101A"/>
        </w:rPr>
        <w:t>.</w:t>
      </w:r>
    </w:p>
    <w:p w:rsidR="00E51300" w:rsidRDefault="00E51300" w:rsidP="001F082F">
      <w:pPr>
        <w:pStyle w:val="NormalWeb"/>
        <w:spacing w:before="0" w:beforeAutospacing="0" w:after="0" w:afterAutospacing="0" w:line="480" w:lineRule="auto"/>
        <w:ind w:firstLine="720"/>
        <w:jc w:val="center"/>
        <w:rPr>
          <w:color w:val="0E101A"/>
        </w:rPr>
      </w:pPr>
      <w:r>
        <w:rPr>
          <w:rStyle w:val="Strong"/>
          <w:color w:val="0E101A"/>
        </w:rPr>
        <w:lastRenderedPageBreak/>
        <w:t>Relationship between NIBRS Article and Course Material</w:t>
      </w:r>
    </w:p>
    <w:p w:rsidR="00E51300" w:rsidRDefault="00E51300" w:rsidP="001F082F">
      <w:pPr>
        <w:pStyle w:val="NormalWeb"/>
        <w:spacing w:before="0" w:beforeAutospacing="0" w:after="0" w:afterAutospacing="0" w:line="480" w:lineRule="auto"/>
        <w:ind w:firstLine="720"/>
        <w:rPr>
          <w:color w:val="0E101A"/>
        </w:rPr>
      </w:pPr>
      <w:r>
        <w:rPr>
          <w:color w:val="0E101A"/>
        </w:rPr>
        <w:t>The two materials, the article </w:t>
      </w:r>
      <w:r>
        <w:rPr>
          <w:rStyle w:val="Emphasis"/>
          <w:color w:val="0E101A"/>
        </w:rPr>
        <w:t>Using National Incident-Based Reporting System Data for Strategic Crime Analysis</w:t>
      </w:r>
      <w:r>
        <w:rPr>
          <w:color w:val="0E101A"/>
        </w:rPr>
        <w:t> and the course material, are similar in that they both define the National Incident-Based Reporting System in an almost identical way. Since the NIBRS is a universal system, it might be translated in many words and languages, but the meaning remains. Also, both the materials have highlighted the importance of the system which includes the ability to produce standardized information across law enforcement, as well as the ability to detect not only narcotic drugs but also other crimes related to narcotics distribution among other benefits. The difference between this article and the course material is that the latter does not point out why the NIBR is infamous among the local law enforcement.</w:t>
      </w:r>
    </w:p>
    <w:p w:rsidR="00E51300" w:rsidRDefault="00E51300" w:rsidP="001F082F">
      <w:pPr>
        <w:pStyle w:val="NormalWeb"/>
        <w:spacing w:before="0" w:beforeAutospacing="0" w:after="0" w:afterAutospacing="0" w:line="480" w:lineRule="auto"/>
        <w:ind w:firstLine="720"/>
        <w:jc w:val="center"/>
        <w:rPr>
          <w:color w:val="0E101A"/>
        </w:rPr>
      </w:pPr>
      <w:r>
        <w:rPr>
          <w:rStyle w:val="Strong"/>
          <w:color w:val="0E101A"/>
        </w:rPr>
        <w:t>Relationship between NIBRS and Criminal Justice and Research Component</w:t>
      </w:r>
    </w:p>
    <w:p w:rsidR="00E51300" w:rsidRDefault="00E51300" w:rsidP="001F082F">
      <w:pPr>
        <w:pStyle w:val="NormalWeb"/>
        <w:spacing w:before="0" w:beforeAutospacing="0" w:after="0" w:afterAutospacing="0" w:line="480" w:lineRule="auto"/>
        <w:ind w:firstLine="720"/>
        <w:rPr>
          <w:color w:val="0E101A"/>
        </w:rPr>
      </w:pPr>
      <w:r>
        <w:rPr>
          <w:color w:val="0E101A"/>
        </w:rPr>
        <w:t>The tactical crime analysis enables the police officers doing the investigation to locate the pattern of crime as it offers necessary and detailed data regarding the specific places and time where a scene occurred. The level of tactical crime analyzes can only be enhanced in the local enforcement department by the utilization of the NIBRS. In return, NIBRS enhance criminal justice by arresting the guilty suspect and free the innocent one.</w:t>
      </w:r>
    </w:p>
    <w:p w:rsidR="00E51300" w:rsidRDefault="00E51300" w:rsidP="001F082F">
      <w:pPr>
        <w:pStyle w:val="NormalWeb"/>
        <w:spacing w:before="0" w:beforeAutospacing="0" w:after="0" w:afterAutospacing="0" w:line="480" w:lineRule="auto"/>
        <w:ind w:firstLine="720"/>
        <w:rPr>
          <w:color w:val="0E101A"/>
        </w:rPr>
      </w:pPr>
      <w:r>
        <w:rPr>
          <w:color w:val="0E101A"/>
        </w:rPr>
        <w:t>Moreover, the deployment of NIBRS surveillance through the installation of the surveillance cameras enhances more monitoring and controlling of the local activities. Besides, the use of monitoring strategies provides an opportunity for prevention policies. The surveillance cameras are placed in buildings such as the governmental offices, street houses and at homes. The primary purpose of the cameras is not to compare different events but record the incidents that take place in specific areas at different times</w:t>
      </w:r>
      <w:r w:rsidR="003874F8">
        <w:rPr>
          <w:color w:val="0E101A"/>
        </w:rPr>
        <w:t xml:space="preserve"> (</w:t>
      </w:r>
      <w:r w:rsidR="003874F8" w:rsidRPr="003874F8">
        <w:rPr>
          <w:color w:val="222222"/>
          <w:shd w:val="clear" w:color="auto" w:fill="FFFFFF"/>
        </w:rPr>
        <w:t>Stro</w:t>
      </w:r>
      <w:r w:rsidR="003874F8">
        <w:rPr>
          <w:color w:val="222222"/>
          <w:shd w:val="clear" w:color="auto" w:fill="FFFFFF"/>
        </w:rPr>
        <w:t>m &amp; Smith, 2017)</w:t>
      </w:r>
      <w:r>
        <w:rPr>
          <w:color w:val="0E101A"/>
        </w:rPr>
        <w:t xml:space="preserve">. The approach of the </w:t>
      </w:r>
      <w:r>
        <w:rPr>
          <w:color w:val="0E101A"/>
        </w:rPr>
        <w:lastRenderedPageBreak/>
        <w:t>monitoring plays a significant role in the enhancement of criminal justice since it one of the most concrete evidence before the court judges.  </w:t>
      </w:r>
    </w:p>
    <w:p w:rsidR="00E51300" w:rsidRDefault="00E51300" w:rsidP="001F082F">
      <w:pPr>
        <w:pStyle w:val="NormalWeb"/>
        <w:spacing w:before="0" w:beforeAutospacing="0" w:after="0" w:afterAutospacing="0" w:line="480" w:lineRule="auto"/>
        <w:ind w:firstLine="720"/>
        <w:rPr>
          <w:color w:val="0E101A"/>
        </w:rPr>
      </w:pPr>
      <w:r>
        <w:rPr>
          <w:color w:val="0E101A"/>
        </w:rPr>
        <w:t>           Nevertheless, with the NIBRS, it is possible to produce types of offending activities that were previously difficult to generate with the UCR. For example, with UCR, it was difficult to distinguish between if the person in possession of the narcotics drugs or he/she is the distributor. Also, in the olden days without the NIBRS, it was a challenge to differentiate the rate at which different types of crime activities affected the surrounded society and people which is made possible for by the NIBRS</w:t>
      </w:r>
      <w:r w:rsidR="003874F8">
        <w:rPr>
          <w:color w:val="0E101A"/>
        </w:rPr>
        <w:t xml:space="preserve"> (</w:t>
      </w:r>
      <w:r w:rsidR="003874F8">
        <w:rPr>
          <w:color w:val="222222"/>
          <w:shd w:val="clear" w:color="auto" w:fill="FFFFFF"/>
        </w:rPr>
        <w:t>Jarvis, 2015)</w:t>
      </w:r>
      <w:r>
        <w:rPr>
          <w:color w:val="0E101A"/>
        </w:rPr>
        <w:t>. Therefore, criminal justice is simpler to enhance with the use of NIBRS as compared to the use of UCR.  </w:t>
      </w:r>
    </w:p>
    <w:p w:rsidR="00E51300" w:rsidRDefault="00E51300" w:rsidP="001F082F">
      <w:pPr>
        <w:pStyle w:val="NormalWeb"/>
        <w:spacing w:before="0" w:beforeAutospacing="0" w:after="0" w:afterAutospacing="0" w:line="480" w:lineRule="auto"/>
        <w:ind w:firstLine="720"/>
        <w:rPr>
          <w:color w:val="0E101A"/>
        </w:rPr>
      </w:pPr>
      <w:r>
        <w:rPr>
          <w:color w:val="0E101A"/>
        </w:rPr>
        <w:t xml:space="preserve">NIBRS is well related to the research component as it provides the researchers with the common platform to engage in. That is the national incident-based reporting system provides one medium for communication, and exchange of ideas among the scientist and researchers due to its wealth of detailed information. The information also offers the </w:t>
      </w:r>
      <w:proofErr w:type="spellStart"/>
      <w:r>
        <w:rPr>
          <w:color w:val="0E101A"/>
        </w:rPr>
        <w:t>neighbouring</w:t>
      </w:r>
      <w:proofErr w:type="spellEnd"/>
      <w:r>
        <w:rPr>
          <w:color w:val="0E101A"/>
        </w:rPr>
        <w:t xml:space="preserve"> agents an opportunity to compare and learn the emerging crimes within the region as well as tactic that the criminals are using to create a pattern of the crimes.</w:t>
      </w:r>
    </w:p>
    <w:p w:rsidR="00E51300" w:rsidRDefault="00E51300" w:rsidP="001F082F">
      <w:pPr>
        <w:pStyle w:val="NormalWeb"/>
        <w:spacing w:before="0" w:beforeAutospacing="0" w:after="0" w:afterAutospacing="0" w:line="480" w:lineRule="auto"/>
        <w:ind w:firstLine="720"/>
        <w:jc w:val="center"/>
        <w:rPr>
          <w:color w:val="0E101A"/>
        </w:rPr>
      </w:pPr>
      <w:r>
        <w:rPr>
          <w:rStyle w:val="Strong"/>
          <w:color w:val="0E101A"/>
        </w:rPr>
        <w:t>Analyses from Personal Point of View</w:t>
      </w:r>
    </w:p>
    <w:p w:rsidR="00E51300" w:rsidRDefault="00E51300" w:rsidP="001F082F">
      <w:pPr>
        <w:pStyle w:val="NormalWeb"/>
        <w:spacing w:before="0" w:beforeAutospacing="0" w:after="0" w:afterAutospacing="0" w:line="480" w:lineRule="auto"/>
        <w:ind w:firstLine="720"/>
        <w:rPr>
          <w:color w:val="0E101A"/>
        </w:rPr>
      </w:pPr>
      <w:r>
        <w:rPr>
          <w:color w:val="0E101A"/>
        </w:rPr>
        <w:t xml:space="preserve">I presume that the National Incidence Based Reporting System is an excellent technique to curb crime in our societies through adequate justice. It is unfortunate that the previous methods that people used to arrest people have rendered many innocent people to go to jail for crimes they never committed, for example, the Miranda warning in is much violated in some states of the world. </w:t>
      </w:r>
      <w:proofErr w:type="gramStart"/>
      <w:r>
        <w:rPr>
          <w:color w:val="0E101A"/>
        </w:rPr>
        <w:t>For example, when some policemen rely on the self- incrimination to arrest people.</w:t>
      </w:r>
      <w:proofErr w:type="gramEnd"/>
      <w:r>
        <w:rPr>
          <w:color w:val="0E101A"/>
        </w:rPr>
        <w:t xml:space="preserve"> Self-incrimination can be defined as whereby a suspect confesses on doing some crime activities through guilty or punishment. Some people may self-incriminate themselves due to the </w:t>
      </w:r>
      <w:r>
        <w:rPr>
          <w:color w:val="0E101A"/>
        </w:rPr>
        <w:lastRenderedPageBreak/>
        <w:t>threats issued to them or when they are emotionally unstable. However, through the use of NIBRS, the police can determine if the characteristics of the suspect match the arrested one, or determine if the events narrated by the suspect match what the CCTV is showing.</w:t>
      </w: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1F082F" w:rsidRDefault="001F082F" w:rsidP="001F082F">
      <w:pPr>
        <w:pStyle w:val="NormalWeb"/>
        <w:spacing w:before="0" w:beforeAutospacing="0" w:after="0" w:afterAutospacing="0" w:line="480" w:lineRule="auto"/>
        <w:ind w:firstLine="720"/>
        <w:rPr>
          <w:color w:val="0E101A"/>
        </w:rPr>
      </w:pPr>
    </w:p>
    <w:p w:rsidR="00853B98" w:rsidRPr="00E34366" w:rsidRDefault="001F082F" w:rsidP="00E34366">
      <w:pPr>
        <w:pStyle w:val="NormalWeb"/>
        <w:spacing w:before="0" w:beforeAutospacing="0" w:after="0" w:afterAutospacing="0" w:line="480" w:lineRule="auto"/>
        <w:jc w:val="center"/>
        <w:rPr>
          <w:b/>
          <w:color w:val="0E101A"/>
        </w:rPr>
      </w:pPr>
      <w:r w:rsidRPr="00E34366">
        <w:rPr>
          <w:b/>
          <w:color w:val="0E101A"/>
        </w:rPr>
        <w:t>References</w:t>
      </w:r>
    </w:p>
    <w:p w:rsidR="00853B98" w:rsidRPr="003874F8" w:rsidRDefault="00853B98" w:rsidP="003874F8">
      <w:pPr>
        <w:pStyle w:val="NormalWeb"/>
        <w:spacing w:before="0" w:beforeAutospacing="0" w:after="0" w:afterAutospacing="0" w:line="480" w:lineRule="auto"/>
        <w:ind w:left="720" w:hanging="720"/>
        <w:rPr>
          <w:color w:val="000000"/>
          <w:shd w:val="clear" w:color="auto" w:fill="FFFFFF"/>
        </w:rPr>
      </w:pPr>
      <w:proofErr w:type="spellStart"/>
      <w:proofErr w:type="gramStart"/>
      <w:r w:rsidRPr="003874F8">
        <w:rPr>
          <w:color w:val="000000"/>
          <w:shd w:val="clear" w:color="auto" w:fill="FFFFFF"/>
        </w:rPr>
        <w:t>Faggiani</w:t>
      </w:r>
      <w:proofErr w:type="spellEnd"/>
      <w:r w:rsidRPr="003874F8">
        <w:rPr>
          <w:color w:val="000000"/>
          <w:shd w:val="clear" w:color="auto" w:fill="FFFFFF"/>
        </w:rPr>
        <w:t>, D., &amp; McLaughlin, C. (1999).</w:t>
      </w:r>
      <w:proofErr w:type="gramEnd"/>
      <w:r w:rsidRPr="003874F8">
        <w:rPr>
          <w:color w:val="000000"/>
          <w:shd w:val="clear" w:color="auto" w:fill="FFFFFF"/>
        </w:rPr>
        <w:t xml:space="preserve"> </w:t>
      </w:r>
      <w:proofErr w:type="gramStart"/>
      <w:r w:rsidRPr="003874F8">
        <w:rPr>
          <w:color w:val="000000"/>
          <w:shd w:val="clear" w:color="auto" w:fill="FFFFFF"/>
        </w:rPr>
        <w:t>National Incident-Based Reporting System Resource Guide.</w:t>
      </w:r>
      <w:proofErr w:type="gramEnd"/>
      <w:r w:rsidRPr="003874F8">
        <w:rPr>
          <w:color w:val="000000"/>
          <w:shd w:val="clear" w:color="auto" w:fill="FFFFFF"/>
        </w:rPr>
        <w:t xml:space="preserve"> Retrieved 23 March 2020, from </w:t>
      </w:r>
      <w:hyperlink r:id="rId7" w:history="1">
        <w:r w:rsidRPr="003874F8">
          <w:rPr>
            <w:rStyle w:val="Hyperlink"/>
            <w:shd w:val="clear" w:color="auto" w:fill="FFFFFF"/>
          </w:rPr>
          <w:t>http://icpsr.umich.edu/icpsrweb/NACJD/NIBRS/</w:t>
        </w:r>
      </w:hyperlink>
    </w:p>
    <w:p w:rsidR="00853B98" w:rsidRPr="003874F8" w:rsidRDefault="00853B98" w:rsidP="003874F8">
      <w:pPr>
        <w:pStyle w:val="NormalWeb"/>
        <w:spacing w:before="0" w:beforeAutospacing="0" w:after="0" w:afterAutospacing="0" w:line="480" w:lineRule="auto"/>
        <w:ind w:left="720" w:hanging="720"/>
        <w:rPr>
          <w:color w:val="222222"/>
          <w:shd w:val="clear" w:color="auto" w:fill="FFFFFF"/>
        </w:rPr>
      </w:pPr>
      <w:r w:rsidRPr="003874F8">
        <w:rPr>
          <w:color w:val="222222"/>
          <w:shd w:val="clear" w:color="auto" w:fill="FFFFFF"/>
        </w:rPr>
        <w:t xml:space="preserve">Jarvis, J. P. (2015). </w:t>
      </w:r>
      <w:proofErr w:type="gramStart"/>
      <w:r w:rsidRPr="003874F8">
        <w:rPr>
          <w:color w:val="222222"/>
          <w:shd w:val="clear" w:color="auto" w:fill="FFFFFF"/>
        </w:rPr>
        <w:t>Examining National Incident-Based Reporting System (NIBRS) data: Perspectives from a quarter century of analysis efforts.</w:t>
      </w:r>
      <w:proofErr w:type="gramEnd"/>
      <w:r w:rsidRPr="003874F8">
        <w:rPr>
          <w:color w:val="222222"/>
          <w:shd w:val="clear" w:color="auto" w:fill="FFFFFF"/>
        </w:rPr>
        <w:t> </w:t>
      </w:r>
      <w:r w:rsidRPr="003874F8">
        <w:rPr>
          <w:i/>
          <w:iCs/>
          <w:color w:val="222222"/>
          <w:shd w:val="clear" w:color="auto" w:fill="FFFFFF"/>
        </w:rPr>
        <w:t>Justice Research and Policy</w:t>
      </w:r>
      <w:r w:rsidRPr="003874F8">
        <w:rPr>
          <w:color w:val="222222"/>
          <w:shd w:val="clear" w:color="auto" w:fill="FFFFFF"/>
        </w:rPr>
        <w:t>, </w:t>
      </w:r>
      <w:r w:rsidRPr="003874F8">
        <w:rPr>
          <w:i/>
          <w:iCs/>
          <w:color w:val="222222"/>
          <w:shd w:val="clear" w:color="auto" w:fill="FFFFFF"/>
        </w:rPr>
        <w:t>16</w:t>
      </w:r>
      <w:r w:rsidRPr="003874F8">
        <w:rPr>
          <w:color w:val="222222"/>
          <w:shd w:val="clear" w:color="auto" w:fill="FFFFFF"/>
        </w:rPr>
        <w:t>(2), 195-210.</w:t>
      </w:r>
    </w:p>
    <w:p w:rsidR="00853B98" w:rsidRPr="003874F8" w:rsidRDefault="00853B98" w:rsidP="003874F8">
      <w:pPr>
        <w:pStyle w:val="NormalWeb"/>
        <w:spacing w:before="0" w:beforeAutospacing="0" w:after="0" w:afterAutospacing="0" w:line="480" w:lineRule="auto"/>
        <w:ind w:left="720" w:hanging="720"/>
        <w:rPr>
          <w:color w:val="222222"/>
          <w:shd w:val="clear" w:color="auto" w:fill="FFFFFF"/>
        </w:rPr>
      </w:pPr>
      <w:proofErr w:type="gramStart"/>
      <w:r w:rsidRPr="003874F8">
        <w:rPr>
          <w:color w:val="222222"/>
          <w:shd w:val="clear" w:color="auto" w:fill="FFFFFF"/>
        </w:rPr>
        <w:t>Strom, K. J., &amp; Smith, E. L. (2017).</w:t>
      </w:r>
      <w:proofErr w:type="gramEnd"/>
      <w:r w:rsidRPr="003874F8">
        <w:rPr>
          <w:color w:val="222222"/>
          <w:shd w:val="clear" w:color="auto" w:fill="FFFFFF"/>
        </w:rPr>
        <w:t xml:space="preserve"> The future of crime data: The case for the National Incident‐Based Reporting System (NIBRS) as a primary data source for policy evaluation and crime analysis. </w:t>
      </w:r>
      <w:r w:rsidRPr="003874F8">
        <w:rPr>
          <w:i/>
          <w:iCs/>
          <w:color w:val="222222"/>
          <w:shd w:val="clear" w:color="auto" w:fill="FFFFFF"/>
        </w:rPr>
        <w:t>Criminology &amp; Public Policy</w:t>
      </w:r>
      <w:r w:rsidRPr="003874F8">
        <w:rPr>
          <w:color w:val="222222"/>
          <w:shd w:val="clear" w:color="auto" w:fill="FFFFFF"/>
        </w:rPr>
        <w:t>, </w:t>
      </w:r>
      <w:r w:rsidRPr="003874F8">
        <w:rPr>
          <w:i/>
          <w:iCs/>
          <w:color w:val="222222"/>
          <w:shd w:val="clear" w:color="auto" w:fill="FFFFFF"/>
        </w:rPr>
        <w:t>16</w:t>
      </w:r>
      <w:r w:rsidRPr="003874F8">
        <w:rPr>
          <w:color w:val="222222"/>
          <w:shd w:val="clear" w:color="auto" w:fill="FFFFFF"/>
        </w:rPr>
        <w:t>(4), 1027-1048.</w:t>
      </w:r>
    </w:p>
    <w:p w:rsidR="00A27794" w:rsidRPr="00132278" w:rsidRDefault="00A27794" w:rsidP="00E51300"/>
    <w:sectPr w:rsidR="00A27794" w:rsidRPr="00132278" w:rsidSect="000500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A01" w:rsidRDefault="00F71A01" w:rsidP="00050045">
      <w:pPr>
        <w:spacing w:line="240" w:lineRule="auto"/>
      </w:pPr>
      <w:r>
        <w:separator/>
      </w:r>
    </w:p>
  </w:endnote>
  <w:endnote w:type="continuationSeparator" w:id="0">
    <w:p w:rsidR="00F71A01" w:rsidRDefault="00F71A01" w:rsidP="000500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A01" w:rsidRDefault="00F71A01" w:rsidP="00050045">
      <w:pPr>
        <w:spacing w:line="240" w:lineRule="auto"/>
      </w:pPr>
      <w:r>
        <w:separator/>
      </w:r>
    </w:p>
  </w:footnote>
  <w:footnote w:type="continuationSeparator" w:id="0">
    <w:p w:rsidR="00F71A01" w:rsidRDefault="00F71A01" w:rsidP="000500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0C4" w:rsidRDefault="002F00C4">
    <w:pPr>
      <w:pStyle w:val="Header"/>
      <w:jc w:val="right"/>
    </w:pPr>
    <w:r>
      <w:t xml:space="preserve">NATIONAL INCIDENT BASED REPORTING SYSTEM </w:t>
    </w:r>
    <w:sdt>
      <w:sdtPr>
        <w:id w:val="163575401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20197C">
          <w:rPr>
            <w:noProof/>
          </w:rPr>
          <w:t>7</w:t>
        </w:r>
        <w:r>
          <w:rPr>
            <w:noProof/>
          </w:rPr>
          <w:fldChar w:fldCharType="end"/>
        </w:r>
      </w:sdtContent>
    </w:sdt>
  </w:p>
  <w:p w:rsidR="002F00C4" w:rsidRDefault="002F00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0C4" w:rsidRDefault="002F00C4">
    <w:pPr>
      <w:pStyle w:val="Header"/>
      <w:jc w:val="right"/>
    </w:pPr>
    <w:r>
      <w:t xml:space="preserve">                   </w:t>
    </w:r>
    <w:sdt>
      <w:sdtPr>
        <w:id w:val="-19851593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4366">
          <w:rPr>
            <w:noProof/>
          </w:rPr>
          <w:t>1</w:t>
        </w:r>
        <w:r>
          <w:rPr>
            <w:noProof/>
          </w:rPr>
          <w:fldChar w:fldCharType="end"/>
        </w:r>
      </w:sdtContent>
    </w:sdt>
  </w:p>
  <w:p w:rsidR="002F00C4" w:rsidRDefault="002F00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045"/>
    <w:rsid w:val="00050045"/>
    <w:rsid w:val="00132278"/>
    <w:rsid w:val="001F082F"/>
    <w:rsid w:val="0020197C"/>
    <w:rsid w:val="00287FD8"/>
    <w:rsid w:val="002B66B9"/>
    <w:rsid w:val="002F00C4"/>
    <w:rsid w:val="00371CC8"/>
    <w:rsid w:val="003874F8"/>
    <w:rsid w:val="005271FA"/>
    <w:rsid w:val="00542218"/>
    <w:rsid w:val="0069439B"/>
    <w:rsid w:val="006F4993"/>
    <w:rsid w:val="00700396"/>
    <w:rsid w:val="007A4177"/>
    <w:rsid w:val="007F64F3"/>
    <w:rsid w:val="00853B98"/>
    <w:rsid w:val="00902464"/>
    <w:rsid w:val="00A25095"/>
    <w:rsid w:val="00A27794"/>
    <w:rsid w:val="00B016B4"/>
    <w:rsid w:val="00B57A5C"/>
    <w:rsid w:val="00B86E14"/>
    <w:rsid w:val="00D50D36"/>
    <w:rsid w:val="00E34366"/>
    <w:rsid w:val="00E51300"/>
    <w:rsid w:val="00ED216A"/>
    <w:rsid w:val="00F71A01"/>
    <w:rsid w:val="00FC3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45"/>
    <w:pPr>
      <w:tabs>
        <w:tab w:val="center" w:pos="4680"/>
        <w:tab w:val="right" w:pos="9360"/>
      </w:tabs>
      <w:spacing w:line="240" w:lineRule="auto"/>
    </w:pPr>
  </w:style>
  <w:style w:type="character" w:customStyle="1" w:styleId="HeaderChar">
    <w:name w:val="Header Char"/>
    <w:basedOn w:val="DefaultParagraphFont"/>
    <w:link w:val="Header"/>
    <w:uiPriority w:val="99"/>
    <w:rsid w:val="00050045"/>
  </w:style>
  <w:style w:type="paragraph" w:styleId="Footer">
    <w:name w:val="footer"/>
    <w:basedOn w:val="Normal"/>
    <w:link w:val="FooterChar"/>
    <w:uiPriority w:val="99"/>
    <w:unhideWhenUsed/>
    <w:rsid w:val="00050045"/>
    <w:pPr>
      <w:tabs>
        <w:tab w:val="center" w:pos="4680"/>
        <w:tab w:val="right" w:pos="9360"/>
      </w:tabs>
      <w:spacing w:line="240" w:lineRule="auto"/>
    </w:pPr>
  </w:style>
  <w:style w:type="character" w:customStyle="1" w:styleId="FooterChar">
    <w:name w:val="Footer Char"/>
    <w:basedOn w:val="DefaultParagraphFont"/>
    <w:link w:val="Footer"/>
    <w:uiPriority w:val="99"/>
    <w:rsid w:val="00050045"/>
  </w:style>
  <w:style w:type="paragraph" w:styleId="NormalWeb">
    <w:name w:val="Normal (Web)"/>
    <w:basedOn w:val="Normal"/>
    <w:uiPriority w:val="99"/>
    <w:semiHidden/>
    <w:unhideWhenUsed/>
    <w:rsid w:val="00E51300"/>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51300"/>
    <w:rPr>
      <w:b/>
      <w:bCs/>
    </w:rPr>
  </w:style>
  <w:style w:type="character" w:styleId="Emphasis">
    <w:name w:val="Emphasis"/>
    <w:basedOn w:val="DefaultParagraphFont"/>
    <w:uiPriority w:val="20"/>
    <w:qFormat/>
    <w:rsid w:val="00E51300"/>
    <w:rPr>
      <w:i/>
      <w:iCs/>
    </w:rPr>
  </w:style>
  <w:style w:type="character" w:styleId="Hyperlink">
    <w:name w:val="Hyperlink"/>
    <w:basedOn w:val="DefaultParagraphFont"/>
    <w:uiPriority w:val="99"/>
    <w:unhideWhenUsed/>
    <w:rsid w:val="003874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45"/>
    <w:pPr>
      <w:tabs>
        <w:tab w:val="center" w:pos="4680"/>
        <w:tab w:val="right" w:pos="9360"/>
      </w:tabs>
      <w:spacing w:line="240" w:lineRule="auto"/>
    </w:pPr>
  </w:style>
  <w:style w:type="character" w:customStyle="1" w:styleId="HeaderChar">
    <w:name w:val="Header Char"/>
    <w:basedOn w:val="DefaultParagraphFont"/>
    <w:link w:val="Header"/>
    <w:uiPriority w:val="99"/>
    <w:rsid w:val="00050045"/>
  </w:style>
  <w:style w:type="paragraph" w:styleId="Footer">
    <w:name w:val="footer"/>
    <w:basedOn w:val="Normal"/>
    <w:link w:val="FooterChar"/>
    <w:uiPriority w:val="99"/>
    <w:unhideWhenUsed/>
    <w:rsid w:val="00050045"/>
    <w:pPr>
      <w:tabs>
        <w:tab w:val="center" w:pos="4680"/>
        <w:tab w:val="right" w:pos="9360"/>
      </w:tabs>
      <w:spacing w:line="240" w:lineRule="auto"/>
    </w:pPr>
  </w:style>
  <w:style w:type="character" w:customStyle="1" w:styleId="FooterChar">
    <w:name w:val="Footer Char"/>
    <w:basedOn w:val="DefaultParagraphFont"/>
    <w:link w:val="Footer"/>
    <w:uiPriority w:val="99"/>
    <w:rsid w:val="00050045"/>
  </w:style>
  <w:style w:type="paragraph" w:styleId="NormalWeb">
    <w:name w:val="Normal (Web)"/>
    <w:basedOn w:val="Normal"/>
    <w:uiPriority w:val="99"/>
    <w:semiHidden/>
    <w:unhideWhenUsed/>
    <w:rsid w:val="00E51300"/>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51300"/>
    <w:rPr>
      <w:b/>
      <w:bCs/>
    </w:rPr>
  </w:style>
  <w:style w:type="character" w:styleId="Emphasis">
    <w:name w:val="Emphasis"/>
    <w:basedOn w:val="DefaultParagraphFont"/>
    <w:uiPriority w:val="20"/>
    <w:qFormat/>
    <w:rsid w:val="00E51300"/>
    <w:rPr>
      <w:i/>
      <w:iCs/>
    </w:rPr>
  </w:style>
  <w:style w:type="character" w:styleId="Hyperlink">
    <w:name w:val="Hyperlink"/>
    <w:basedOn w:val="DefaultParagraphFont"/>
    <w:uiPriority w:val="99"/>
    <w:unhideWhenUsed/>
    <w:rsid w:val="003874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9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cpsr.umich.edu/icpsrweb/NACJD/NIB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7</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6</cp:revision>
  <dcterms:created xsi:type="dcterms:W3CDTF">2020-03-23T10:41:00Z</dcterms:created>
  <dcterms:modified xsi:type="dcterms:W3CDTF">2020-03-23T23:57:00Z</dcterms:modified>
</cp:coreProperties>
</file>